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1315C" w14:textId="77777777" w:rsidR="00EE5C47" w:rsidRDefault="00EE5C47" w:rsidP="00EE5C47">
      <w:pPr>
        <w:ind w:right="-720"/>
        <w:jc w:val="center"/>
        <w:rPr>
          <w:b/>
          <w:sz w:val="28"/>
        </w:rPr>
      </w:pPr>
      <w:r w:rsidRPr="00EE5C47">
        <w:rPr>
          <w:b/>
          <w:sz w:val="28"/>
        </w:rPr>
        <w:t>The Candy Jar Task</w:t>
      </w:r>
    </w:p>
    <w:p w14:paraId="512F6FE3" w14:textId="77777777" w:rsidR="00EE5C47" w:rsidRPr="00EE5C47" w:rsidRDefault="00EE5C47" w:rsidP="00EE5C47">
      <w:pPr>
        <w:ind w:right="-720"/>
        <w:jc w:val="center"/>
        <w:rPr>
          <w:b/>
          <w:sz w:val="28"/>
        </w:rPr>
      </w:pPr>
    </w:p>
    <w:p w14:paraId="23E42CA9" w14:textId="77777777" w:rsidR="00EE5C47" w:rsidRDefault="00EE5C47" w:rsidP="00EE5C47">
      <w:pPr>
        <w:ind w:right="-720"/>
        <w:jc w:val="both"/>
        <w:rPr>
          <w:sz w:val="28"/>
        </w:rPr>
      </w:pPr>
      <w:r>
        <w:rPr>
          <w:sz w:val="28"/>
        </w:rPr>
        <w:t xml:space="preserve">The candy jar shown below contains Jolly Ranchers (green rectangles) and Jawbreakers (red circles).  </w:t>
      </w:r>
    </w:p>
    <w:p w14:paraId="03921708" w14:textId="77777777" w:rsidR="00EE5C47" w:rsidRDefault="00EE5C47" w:rsidP="00EE5C47">
      <w:pPr>
        <w:ind w:right="-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68A33E6" w14:textId="77777777" w:rsidR="00EE5C47" w:rsidRDefault="00EE5C47" w:rsidP="00EE5C47">
      <w:pPr>
        <w:ind w:left="2880" w:right="-720"/>
        <w:jc w:val="both"/>
        <w:rPr>
          <w:sz w:val="28"/>
        </w:rPr>
      </w:pPr>
      <w:r>
        <w:rPr>
          <w:noProof/>
        </w:rPr>
        <w:drawing>
          <wp:inline distT="0" distB="0" distL="0" distR="0" wp14:anchorId="37FF3760" wp14:editId="54FC3012">
            <wp:extent cx="1651635" cy="1715135"/>
            <wp:effectExtent l="0" t="0" r="0" b="12065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28" cy="17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EF5B58D" w14:textId="77777777" w:rsidR="00EE5C47" w:rsidRDefault="00EE5C47" w:rsidP="00EE5C47">
      <w:pPr>
        <w:ind w:right="-720"/>
        <w:jc w:val="both"/>
        <w:rPr>
          <w:sz w:val="28"/>
        </w:rPr>
      </w:pPr>
      <w:r>
        <w:rPr>
          <w:sz w:val="28"/>
        </w:rPr>
        <w:t xml:space="preserve">   </w:t>
      </w:r>
    </w:p>
    <w:p w14:paraId="4342C880" w14:textId="77777777" w:rsidR="00EE5C47" w:rsidRDefault="00EE5C47" w:rsidP="00EE5C47">
      <w:pPr>
        <w:ind w:right="-720"/>
        <w:jc w:val="both"/>
        <w:rPr>
          <w:sz w:val="28"/>
        </w:rPr>
      </w:pPr>
    </w:p>
    <w:p w14:paraId="7412AE03" w14:textId="77777777" w:rsidR="00EE5C47" w:rsidRDefault="00EE5C47" w:rsidP="00EE5C47">
      <w:pPr>
        <w:ind w:right="-720"/>
        <w:jc w:val="both"/>
        <w:rPr>
          <w:sz w:val="28"/>
        </w:rPr>
      </w:pPr>
      <w:r>
        <w:rPr>
          <w:sz w:val="28"/>
        </w:rPr>
        <w:t>Solve each of the following problems:</w:t>
      </w:r>
    </w:p>
    <w:p w14:paraId="0BAAAF4A" w14:textId="77777777" w:rsidR="00EE5C47" w:rsidRDefault="00EE5C47" w:rsidP="00EE5C47">
      <w:pPr>
        <w:pStyle w:val="BodyTextIndent2"/>
        <w:ind w:left="0" w:firstLine="0"/>
        <w:rPr>
          <w:sz w:val="16"/>
        </w:rPr>
      </w:pPr>
    </w:p>
    <w:p w14:paraId="2E1369A6" w14:textId="77777777" w:rsidR="00EE5C47" w:rsidRDefault="00EE5C47" w:rsidP="00EE5C47">
      <w:pPr>
        <w:ind w:right="-720"/>
        <w:jc w:val="both"/>
      </w:pPr>
    </w:p>
    <w:p w14:paraId="39C8CEE3" w14:textId="5E00DE47" w:rsidR="00EE5C47" w:rsidRDefault="00EE5C47" w:rsidP="00EE5C47">
      <w:pPr>
        <w:ind w:left="360" w:right="-720" w:hanging="360"/>
        <w:jc w:val="both"/>
        <w:rPr>
          <w:sz w:val="28"/>
        </w:rPr>
      </w:pPr>
      <w:r>
        <w:rPr>
          <w:sz w:val="28"/>
        </w:rPr>
        <w:t>1. Suppose you had a new candy jar with the same ratio of Jolly Ranchers to Jawbreakers as shown above, but it contained 100 Jolly Ranchers.  How many Jawbreakers would you have?</w:t>
      </w:r>
      <w:r w:rsidR="007A0331">
        <w:rPr>
          <w:sz w:val="28"/>
        </w:rPr>
        <w:t xml:space="preserve"> Explain how you know.</w:t>
      </w:r>
    </w:p>
    <w:p w14:paraId="67B59C2D" w14:textId="77777777" w:rsidR="00EE5C47" w:rsidRDefault="00EE5C47" w:rsidP="00EE5C47">
      <w:pPr>
        <w:ind w:left="360" w:right="-720" w:hanging="360"/>
        <w:jc w:val="both"/>
        <w:rPr>
          <w:sz w:val="28"/>
        </w:rPr>
      </w:pPr>
    </w:p>
    <w:p w14:paraId="413D8353" w14:textId="625C3623" w:rsidR="00EE5C47" w:rsidRPr="00FB4DB1" w:rsidRDefault="00EE5C47" w:rsidP="00FB4DB1">
      <w:pPr>
        <w:ind w:left="360" w:right="-720" w:hanging="360"/>
        <w:jc w:val="both"/>
        <w:rPr>
          <w:sz w:val="28"/>
        </w:rPr>
      </w:pPr>
      <w:r>
        <w:rPr>
          <w:sz w:val="28"/>
        </w:rPr>
        <w:t>2. Suppose you had a candy jar with the same ratio of Jolly Ranchers to Jawbreakers as shown above, but it contained 720 candies.  How many of each kind of candy would you have?</w:t>
      </w:r>
      <w:r w:rsidR="007A0331">
        <w:rPr>
          <w:sz w:val="28"/>
        </w:rPr>
        <w:t xml:space="preserve"> Explain how you know.</w:t>
      </w:r>
    </w:p>
    <w:p w14:paraId="6FE3CFD5" w14:textId="77777777" w:rsidR="00EE5C47" w:rsidRDefault="00EE5C47" w:rsidP="00EE5C47">
      <w:pPr>
        <w:pStyle w:val="Title"/>
        <w:ind w:right="-720"/>
        <w:jc w:val="both"/>
        <w:rPr>
          <w:b w:val="0"/>
          <w:sz w:val="28"/>
        </w:rPr>
      </w:pPr>
    </w:p>
    <w:p w14:paraId="18B701CD" w14:textId="2C8BA53A" w:rsidR="00C504D4" w:rsidRPr="00FB4DB1" w:rsidRDefault="00EE5C47" w:rsidP="00FB4DB1">
      <w:pPr>
        <w:pStyle w:val="Title"/>
        <w:ind w:right="-720"/>
        <w:jc w:val="both"/>
        <w:rPr>
          <w:b w:val="0"/>
          <w:i/>
          <w:sz w:val="28"/>
        </w:rPr>
      </w:pPr>
      <w:r w:rsidRPr="00FB4DB1">
        <w:rPr>
          <w:b w:val="0"/>
          <w:i/>
          <w:sz w:val="28"/>
        </w:rPr>
        <w:t xml:space="preserve">If you finish, try solving problems </w:t>
      </w:r>
      <w:r w:rsidR="00FB4DB1" w:rsidRPr="00FB4DB1">
        <w:rPr>
          <w:b w:val="0"/>
          <w:i/>
          <w:sz w:val="28"/>
        </w:rPr>
        <w:t xml:space="preserve">1 and 2 </w:t>
      </w:r>
      <w:r w:rsidRPr="00FB4DB1">
        <w:rPr>
          <w:b w:val="0"/>
          <w:i/>
          <w:sz w:val="28"/>
        </w:rPr>
        <w:t>using a different approach from the one you first used.  Describe the relationship between the different approaches to solving the same problem.</w:t>
      </w:r>
    </w:p>
    <w:p w14:paraId="044E5A92" w14:textId="77777777" w:rsidR="00FB4DB1" w:rsidRDefault="00FB4DB1" w:rsidP="00FB4DB1">
      <w:pPr>
        <w:pStyle w:val="Title"/>
        <w:ind w:right="-720"/>
        <w:jc w:val="both"/>
        <w:rPr>
          <w:b w:val="0"/>
          <w:sz w:val="28"/>
        </w:rPr>
      </w:pPr>
    </w:p>
    <w:p w14:paraId="30A68114" w14:textId="25DEFF90" w:rsidR="00FB4DB1" w:rsidRPr="00FB4DB1" w:rsidRDefault="00FB4DB1" w:rsidP="00FB4DB1">
      <w:pPr>
        <w:pStyle w:val="Title"/>
        <w:ind w:right="-720"/>
        <w:jc w:val="both"/>
        <w:rPr>
          <w:sz w:val="28"/>
        </w:rPr>
      </w:pPr>
      <w:r w:rsidRPr="00FB4DB1">
        <w:rPr>
          <w:sz w:val="28"/>
        </w:rPr>
        <w:t>EXTENSION</w:t>
      </w:r>
    </w:p>
    <w:p w14:paraId="7EB2A132" w14:textId="77777777" w:rsidR="00FB4DB1" w:rsidRDefault="00FB4DB1" w:rsidP="00FB4DB1">
      <w:pPr>
        <w:pStyle w:val="Title"/>
        <w:ind w:right="-720"/>
        <w:jc w:val="both"/>
        <w:rPr>
          <w:b w:val="0"/>
          <w:sz w:val="28"/>
        </w:rPr>
      </w:pPr>
    </w:p>
    <w:p w14:paraId="0DE744EC" w14:textId="0695CF95" w:rsidR="00FB4DB1" w:rsidRPr="00FB4DB1" w:rsidRDefault="00FB4DB1" w:rsidP="00FB4DB1">
      <w:pPr>
        <w:ind w:left="360" w:right="-720" w:hanging="360"/>
        <w:jc w:val="both"/>
        <w:rPr>
          <w:sz w:val="28"/>
        </w:rPr>
      </w:pPr>
      <w:r w:rsidRPr="00FB4DB1">
        <w:rPr>
          <w:sz w:val="28"/>
        </w:rPr>
        <w:t>3.</w:t>
      </w:r>
      <w:r>
        <w:rPr>
          <w:b/>
          <w:sz w:val="28"/>
        </w:rPr>
        <w:tab/>
      </w:r>
      <w:r w:rsidRPr="00FB4DB1">
        <w:rPr>
          <w:sz w:val="28"/>
          <w:szCs w:val="28"/>
        </w:rPr>
        <w:t>Suppose that you are making treats to hand out to trick-or-treaters on Halloween. Each treat is a small bag that contains 5 Jolly Ranchers and 13 Jawbreakers. You have 50 Jolly Ranchers and 125 Jawbreakers. How many small bags could you make up?</w:t>
      </w:r>
      <w:r w:rsidR="007A0331">
        <w:rPr>
          <w:sz w:val="28"/>
          <w:szCs w:val="28"/>
        </w:rPr>
        <w:t xml:space="preserve">  Explain how you know.</w:t>
      </w:r>
      <w:bookmarkStart w:id="0" w:name="_GoBack"/>
      <w:bookmarkEnd w:id="0"/>
    </w:p>
    <w:p w14:paraId="4CF544DE" w14:textId="785FCA78" w:rsidR="00FB4DB1" w:rsidRPr="00FB4DB1" w:rsidRDefault="00FB4DB1" w:rsidP="00FB4DB1">
      <w:pPr>
        <w:pStyle w:val="Title"/>
        <w:ind w:right="-720"/>
        <w:jc w:val="both"/>
        <w:rPr>
          <w:sz w:val="28"/>
        </w:rPr>
      </w:pPr>
    </w:p>
    <w:p w14:paraId="18F4DFFB" w14:textId="77777777" w:rsidR="00C504D4" w:rsidRDefault="00C504D4" w:rsidP="00C504D4">
      <w:pPr>
        <w:ind w:right="-720"/>
        <w:jc w:val="both"/>
        <w:rPr>
          <w:color w:val="000000"/>
          <w:sz w:val="20"/>
        </w:rPr>
      </w:pPr>
    </w:p>
    <w:p w14:paraId="05415FA7" w14:textId="77777777" w:rsidR="00C504D4" w:rsidRDefault="00C504D4" w:rsidP="00C504D4">
      <w:pPr>
        <w:ind w:right="-720"/>
        <w:jc w:val="both"/>
      </w:pPr>
      <w:r>
        <w:rPr>
          <w:color w:val="000000"/>
          <w:sz w:val="20"/>
        </w:rPr>
        <w:t xml:space="preserve">Adapted from </w:t>
      </w:r>
      <w:r w:rsidRPr="00475077">
        <w:rPr>
          <w:color w:val="000000"/>
          <w:sz w:val="20"/>
        </w:rPr>
        <w:t xml:space="preserve">Smith, M. S., Silver, E. A., Stein, M. K., Boston, M., &amp; </w:t>
      </w:r>
      <w:proofErr w:type="spellStart"/>
      <w:r w:rsidRPr="00475077">
        <w:rPr>
          <w:color w:val="000000"/>
          <w:sz w:val="20"/>
        </w:rPr>
        <w:t>Henningsen</w:t>
      </w:r>
      <w:proofErr w:type="spellEnd"/>
      <w:r w:rsidRPr="00475077">
        <w:rPr>
          <w:color w:val="000000"/>
          <w:sz w:val="20"/>
        </w:rPr>
        <w:t xml:space="preserve">, M. A. (2005). </w:t>
      </w:r>
      <w:r w:rsidRPr="00475077">
        <w:rPr>
          <w:i/>
          <w:color w:val="000000"/>
          <w:sz w:val="20"/>
        </w:rPr>
        <w:t>Improving instruction in rational numbers and proportionality: Using cases to transform mathematics teaching and learning, Volume 1</w:t>
      </w:r>
      <w:r w:rsidRPr="00475077">
        <w:rPr>
          <w:color w:val="000000"/>
          <w:sz w:val="20"/>
        </w:rPr>
        <w:t xml:space="preserve">.  New York: Teachers College Press.  </w:t>
      </w:r>
    </w:p>
    <w:sectPr w:rsidR="00C504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47"/>
    <w:rsid w:val="007A0331"/>
    <w:rsid w:val="00AD3B45"/>
    <w:rsid w:val="00C504D4"/>
    <w:rsid w:val="00EE5C47"/>
    <w:rsid w:val="00FB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793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47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C4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E5C47"/>
    <w:rPr>
      <w:rFonts w:ascii="Times" w:eastAsia="Times" w:hAnsi="Times" w:cs="Times New Roman"/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EE5C47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E5C47"/>
    <w:rPr>
      <w:rFonts w:ascii="Times" w:eastAsia="Times" w:hAnsi="Times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47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47"/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C4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E5C47"/>
    <w:rPr>
      <w:rFonts w:ascii="Times" w:eastAsia="Times" w:hAnsi="Times" w:cs="Times New Roman"/>
      <w:b/>
      <w:sz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EE5C47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E5C47"/>
    <w:rPr>
      <w:rFonts w:ascii="Times" w:eastAsia="Times" w:hAnsi="Times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47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Macintosh Word</Application>
  <DocSecurity>0</DocSecurity>
  <Lines>9</Lines>
  <Paragraphs>2</Paragraphs>
  <ScaleCrop>false</ScaleCrop>
  <Company>University of Pittsburgh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dcterms:created xsi:type="dcterms:W3CDTF">2015-03-05T17:54:00Z</dcterms:created>
  <dcterms:modified xsi:type="dcterms:W3CDTF">2015-03-05T17:54:00Z</dcterms:modified>
</cp:coreProperties>
</file>